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1B14" w14:textId="76B23038" w:rsidR="001438EA" w:rsidRPr="001438EA" w:rsidRDefault="001438EA" w:rsidP="001438EA">
      <w:r w:rsidRPr="001438EA">
        <w:drawing>
          <wp:inline distT="0" distB="0" distL="0" distR="0" wp14:anchorId="4ADFFBF1" wp14:editId="7D27B0AF">
            <wp:extent cx="5760720" cy="4320540"/>
            <wp:effectExtent l="0" t="0" r="0" b="3810"/>
            <wp:docPr id="142709109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7DA30" w14:textId="77777777" w:rsidR="001438EA" w:rsidRDefault="001438EA">
      <w:pPr>
        <w:rPr>
          <w:rFonts w:ascii="Times New Roman" w:hAnsi="Times New Roman" w:cs="Times New Roman"/>
          <w:sz w:val="36"/>
          <w:szCs w:val="36"/>
        </w:rPr>
      </w:pPr>
    </w:p>
    <w:p w14:paraId="663F23E8" w14:textId="77305849" w:rsidR="00262968" w:rsidRPr="001438EA" w:rsidRDefault="001438EA">
      <w:pPr>
        <w:rPr>
          <w:rFonts w:ascii="Times New Roman" w:hAnsi="Times New Roman" w:cs="Times New Roman"/>
          <w:sz w:val="36"/>
          <w:szCs w:val="36"/>
        </w:rPr>
      </w:pPr>
      <w:r w:rsidRPr="001438EA">
        <w:rPr>
          <w:rFonts w:ascii="Times New Roman" w:hAnsi="Times New Roman" w:cs="Times New Roman"/>
          <w:sz w:val="36"/>
          <w:szCs w:val="36"/>
        </w:rPr>
        <w:t>Nález brýlí u obchodu v Rohově, k vyzvednutí na OÚ Rohov.</w:t>
      </w:r>
    </w:p>
    <w:sectPr w:rsidR="00262968" w:rsidRPr="00143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EA"/>
    <w:rsid w:val="001438EA"/>
    <w:rsid w:val="00177FD0"/>
    <w:rsid w:val="00262968"/>
    <w:rsid w:val="0089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D7C0C"/>
  <w15:chartTrackingRefBased/>
  <w15:docId w15:val="{A4F30D0F-C13C-4E82-83E7-3F8F20A4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3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3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3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3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3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3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3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3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3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3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3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3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38E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38E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38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38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38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38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3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3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3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3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3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38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38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38E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3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38E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3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53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cp:lastPrinted>2026-01-28T10:32:00Z</cp:lastPrinted>
  <dcterms:created xsi:type="dcterms:W3CDTF">2026-01-28T10:26:00Z</dcterms:created>
  <dcterms:modified xsi:type="dcterms:W3CDTF">2026-01-28T10:32:00Z</dcterms:modified>
</cp:coreProperties>
</file>