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15" w:rsidRPr="00F57515" w:rsidRDefault="00F57515" w:rsidP="00F57515">
      <w:pPr>
        <w:rPr>
          <w:b/>
          <w:sz w:val="40"/>
          <w:szCs w:val="40"/>
        </w:rPr>
      </w:pPr>
      <w:r w:rsidRPr="00F57515">
        <w:rPr>
          <w:b/>
          <w:sz w:val="40"/>
          <w:szCs w:val="40"/>
        </w:rPr>
        <w:t>ČISTÁ ESENCE RENESANČNÍHO JARA</w:t>
      </w:r>
    </w:p>
    <w:p w:rsidR="00F57515" w:rsidRPr="00F57515" w:rsidRDefault="00F57515" w:rsidP="00F57515">
      <w:pPr>
        <w:rPr>
          <w:b/>
        </w:rPr>
      </w:pPr>
      <w:r w:rsidRPr="00F57515">
        <w:rPr>
          <w:b/>
        </w:rPr>
        <w:t>Program</w:t>
      </w:r>
    </w:p>
    <w:p w:rsidR="00F57515" w:rsidRPr="00F57515" w:rsidRDefault="00F57515" w:rsidP="00F57515">
      <w:r w:rsidRPr="00F57515">
        <w:t>Creator Omnium – Tvůrce</w:t>
      </w:r>
      <w:r w:rsidRPr="00F57515">
        <w:br/>
        <w:t>Hymnus Primus parens hominum (Hortus deliciarum)</w:t>
      </w:r>
      <w:r w:rsidRPr="00F57515">
        <w:br/>
        <w:t>František z Assisi: Píseň tvorstva</w:t>
      </w:r>
      <w:r w:rsidRPr="00F57515">
        <w:br/>
        <w:t>Kyrie Inmense Conditor (P Cim 4)</w:t>
      </w:r>
      <w:r w:rsidRPr="00F57515">
        <w:br/>
        <w:t>Tropus super Libera me Domine Creator omnium rerum deus (Pu V H 11)</w:t>
      </w:r>
    </w:p>
    <w:p w:rsidR="00F57515" w:rsidRPr="00F57515" w:rsidRDefault="00F57515" w:rsidP="00F57515">
      <w:r w:rsidRPr="00F57515">
        <w:t>Mors – Smrt</w:t>
      </w:r>
      <w:r w:rsidRPr="00F57515">
        <w:br/>
        <w:t>Conductus Veni redemptor gencium (Cod. Hu)</w:t>
      </w:r>
      <w:r w:rsidRPr="00F57515">
        <w:br/>
        <w:t>Dante Alighieri: Božská komedie (Peklo, Zpěv 1, 1–27)</w:t>
      </w:r>
      <w:r w:rsidRPr="00F57515">
        <w:br/>
        <w:t>Leich Vanitas Vanitatum (Pu V H 11)</w:t>
      </w:r>
      <w:r w:rsidRPr="00F57515">
        <w:br/>
        <w:t>Moteto Homo miserabilis – Brumas est mors (Cod. Hu)</w:t>
      </w:r>
      <w:r w:rsidRPr="00F57515">
        <w:br/>
        <w:t>Zjevení sv. Jana (4: 1–11, 5: 1–5)</w:t>
      </w:r>
    </w:p>
    <w:p w:rsidR="00F57515" w:rsidRPr="00F57515" w:rsidRDefault="00F57515" w:rsidP="00F57515">
      <w:r w:rsidRPr="00F57515">
        <w:t>Infernum – Peklo</w:t>
      </w:r>
      <w:r w:rsidRPr="00F57515">
        <w:br/>
        <w:t>Antiphona Aperite mihi portas justitie + Ps. 117 Confitemini Domino</w:t>
      </w:r>
      <w:r w:rsidRPr="00F57515">
        <w:br/>
        <w:t>Hymnus Audi tellus, audi magni (B.M. lat 6)</w:t>
      </w:r>
      <w:r w:rsidRPr="00F57515">
        <w:br/>
        <w:t>Dante Alighieri: Božská komedie (Peklo, Zpěv 14,18–42)</w:t>
      </w:r>
      <w:r w:rsidRPr="00F57515">
        <w:br/>
        <w:t>Conductus Quis dabit capiti meo (Cod. Hu)</w:t>
      </w:r>
      <w:r w:rsidRPr="00F57515">
        <w:br/>
        <w:t>Žalm 51 (50) Slituj se nade mnou, Bože</w:t>
      </w:r>
      <w:r w:rsidRPr="00F57515">
        <w:br/>
        <w:t>Lauda Convertime o Signore (Grey 3.b.12)</w:t>
      </w:r>
    </w:p>
    <w:p w:rsidR="00F57515" w:rsidRPr="00F57515" w:rsidRDefault="00F57515" w:rsidP="00F57515">
      <w:r w:rsidRPr="00F57515">
        <w:t>Purgatorium – Očistec</w:t>
      </w:r>
      <w:r w:rsidRPr="00F57515">
        <w:br/>
        <w:t>De Lamentatione Jeremiae Prophetae (Cod. Silos)</w:t>
      </w:r>
      <w:r w:rsidRPr="00F57515">
        <w:br/>
        <w:t>Conductus Crucifi gat omnes (Cod. Hu)</w:t>
      </w:r>
      <w:r w:rsidRPr="00F57515">
        <w:br/>
        <w:t>Žalm 114 (113) Když Izrael vyšel z Egypta</w:t>
      </w:r>
      <w:r w:rsidRPr="00F57515">
        <w:br/>
        <w:t>Conductus In hoc ortus occidente – improvizace</w:t>
      </w:r>
      <w:r w:rsidRPr="00F57515">
        <w:br/>
        <w:t>Dante Alighieri: Božská komedie (Očistec Zpěv 2, 1–24)</w:t>
      </w:r>
      <w:r w:rsidRPr="00F57515">
        <w:br/>
        <w:t>Jacopo da Bologna: Madrigale Lo lume vostro</w:t>
      </w:r>
    </w:p>
    <w:p w:rsidR="00F57515" w:rsidRPr="00F57515" w:rsidRDefault="00F57515" w:rsidP="00F57515">
      <w:r w:rsidRPr="00F57515">
        <w:t>Paradisum – Ráj</w:t>
      </w:r>
      <w:r w:rsidRPr="00F57515">
        <w:br/>
        <w:t>Sanctus O quam dulciter voces ibi resonat (Pu V H 11)</w:t>
      </w:r>
      <w:r w:rsidRPr="00F57515">
        <w:br/>
        <w:t>Johannes de Florentia: Madrigale La bella stella</w:t>
      </w:r>
      <w:r w:rsidRPr="00F57515">
        <w:br/>
        <w:t>Dante Alighieri: Božská komedie (Ráj, Zpě v 7, 1–48)</w:t>
      </w:r>
      <w:r w:rsidRPr="00F57515">
        <w:br/>
        <w:t>Hymnus Urbs Jerusalem beata</w:t>
      </w:r>
      <w:r w:rsidRPr="00F57515">
        <w:br/>
        <w:t>Benedicamus Benigno voto (Cod. Hu)</w:t>
      </w:r>
    </w:p>
    <w:p w:rsidR="00F57515" w:rsidRPr="00F57515" w:rsidRDefault="00F57515" w:rsidP="00F57515">
      <w:pPr>
        <w:rPr>
          <w:b/>
        </w:rPr>
      </w:pPr>
      <w:r w:rsidRPr="00F57515">
        <w:rPr>
          <w:b/>
        </w:rPr>
        <w:t>Interpreti</w:t>
      </w:r>
    </w:p>
    <w:p w:rsidR="00F57515" w:rsidRPr="00F57515" w:rsidRDefault="00F57515" w:rsidP="00F57515">
      <w:hyperlink r:id="rId5" w:tooltip="Martin Prokeš" w:history="1">
        <w:r w:rsidRPr="00F57515">
          <w:rPr>
            <w:rStyle w:val="Hypertextovodkaz"/>
          </w:rPr>
          <w:t>Martin Prokeš (tenor)</w:t>
        </w:r>
      </w:hyperlink>
    </w:p>
    <w:p w:rsidR="00F57515" w:rsidRPr="00F57515" w:rsidRDefault="00F57515" w:rsidP="00F57515">
      <w:hyperlink r:id="rId6" w:tooltip="Marek Šulc" w:history="1">
        <w:r w:rsidRPr="00F57515">
          <w:rPr>
            <w:rStyle w:val="Hypertextovodkaz"/>
          </w:rPr>
          <w:t>Marek Šulc (baryton)</w:t>
        </w:r>
      </w:hyperlink>
    </w:p>
    <w:p w:rsidR="00F57515" w:rsidRPr="00F57515" w:rsidRDefault="00F57515" w:rsidP="00F57515">
      <w:hyperlink r:id="rId7" w:tooltip="Rudolf Živec" w:history="1">
        <w:r w:rsidRPr="00F57515">
          <w:rPr>
            <w:rStyle w:val="Hypertextovodkaz"/>
          </w:rPr>
          <w:t>Rudolf Živec (Video Art)</w:t>
        </w:r>
      </w:hyperlink>
    </w:p>
    <w:p w:rsidR="00F57515" w:rsidRPr="00F57515" w:rsidRDefault="00F57515" w:rsidP="00F57515">
      <w:hyperlink r:id="rId8" w:tooltip="Atila Vörös" w:history="1">
        <w:r w:rsidRPr="00F57515">
          <w:rPr>
            <w:rStyle w:val="Hypertextovodkaz"/>
          </w:rPr>
          <w:t>Atila Vörös (Kresby)</w:t>
        </w:r>
      </w:hyperlink>
      <w:bookmarkStart w:id="0" w:name="_GoBack"/>
      <w:bookmarkEnd w:id="0"/>
    </w:p>
    <w:p w:rsidR="00F57515" w:rsidRPr="00F57515" w:rsidRDefault="00F57515" w:rsidP="00F57515">
      <w:r w:rsidRPr="00F57515">
        <w:lastRenderedPageBreak/>
        <w:t>Probuďte jaro i ve vaší duši. Zažijte neobyčejnou chrámovou atmosféru v originálním propojení hudby a videoartu. Kresby světlem na oltářní obraz a unikátní mužská pěvecká dvojice Kchun nám budou průvodci Dantovu Božskou komedií.</w:t>
      </w:r>
    </w:p>
    <w:p w:rsidR="00F57515" w:rsidRPr="00F57515" w:rsidRDefault="00F57515" w:rsidP="00F57515">
      <w:r w:rsidRPr="00F57515">
        <w:t>Purgatio, moment očištění hříšné duše před jejím přijetím Bohem, nemá svou oporu v Písmu a přesto se stal součástí křesťanské představy o onom světě. Nejvznešenější obraz očistce vytvořil Dante Alighieri ve své Božské komedii, jíž je dramaturgie programu načrtnutá Barborou Kabátkovou inspirována.</w:t>
      </w:r>
    </w:p>
    <w:p w:rsidR="00F57515" w:rsidRPr="00F57515" w:rsidRDefault="00F57515" w:rsidP="00F57515">
      <w:r w:rsidRPr="00F57515">
        <w:t>K jeho slavnému dílu se program v jednotlivých částech reprezentujících smrt, peklo, očistec a ráj navrací. Autorkou hymnu Primus parens hominum o stvoření je abatyše z alsaského kláštera Hohenburg Herrad. Významným pramenem obsahujícím kondukty 12. století je Codex Las Huelgas z cisterciáckého kláštera Santa María Real de Las Huelgas v Burgosu. Obsahuje skladby typické pro první polovinu 13. století. Program z něj uvádí Conductus – planctus (pláč) Quis dabit capiti meo, zkomponovaný na biblický text proroka Jeremiáše a vzácný nápěv Jeremiášovy lamentace z rukopisu benediktinského kláštera Santo Domingo de Silos. Z Tropáře pražského děkana Víta koncert uvádí tropus Inmense Conditor k mešnímu zpěvu Kyrie a dále čerpá z pramene spojeného s nově založenou pražskou univerzitou z 2. poloviny 14. století, který obsahuje také Lejch Vanitas vanitatum o marnostech světa. V Itálii ve stejné době již vládlo jiné ovzduší. Typickou formou trecenta byl madrigal, o poznání virtuóznější a rytmicky specifický. Madrigaly Lo lume vostro a La bella stella napsali přední představitelé ars nova, nového umění, které zejména ve Francii a Itálii ovládlo hudební kulturu 14. století.</w:t>
      </w:r>
    </w:p>
    <w:p w:rsidR="00900794" w:rsidRDefault="00900794"/>
    <w:sectPr w:rsidR="0090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43C"/>
    <w:multiLevelType w:val="multilevel"/>
    <w:tmpl w:val="6882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9E"/>
    <w:rsid w:val="00900794"/>
    <w:rsid w:val="00E7789E"/>
    <w:rsid w:val="00F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B490-6EAB-40C8-A067-665989AD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57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75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75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75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57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855642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9961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f.cz/interpret/atila-vor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f.cz/interpret/rudolf-ziv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f.cz/interpret/marek-sulc/" TargetMode="External"/><Relationship Id="rId5" Type="http://schemas.openxmlformats.org/officeDocument/2006/relationships/hyperlink" Target="https://shf.cz/interpret/martin-prok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2915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Lišková</dc:creator>
  <cp:keywords/>
  <dc:description/>
  <cp:lastModifiedBy>Kristýna Lišková</cp:lastModifiedBy>
  <cp:revision>3</cp:revision>
  <dcterms:created xsi:type="dcterms:W3CDTF">2019-03-08T09:16:00Z</dcterms:created>
  <dcterms:modified xsi:type="dcterms:W3CDTF">2019-03-08T09:16:00Z</dcterms:modified>
</cp:coreProperties>
</file>